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5152A" w14:textId="3BB91B90" w:rsidR="00F73A2E" w:rsidRDefault="005C58DC" w:rsidP="00623772">
      <w:pPr>
        <w:pStyle w:val="Autoren"/>
        <w:rPr>
          <w:rFonts w:cstheme="minorHAnsi"/>
        </w:rPr>
      </w:pPr>
      <w:r w:rsidRPr="005C58DC">
        <w:rPr>
          <w:rFonts w:asciiTheme="minorHAnsi" w:hAnsiTheme="minorHAnsi" w:cstheme="minorHAnsi"/>
          <w:caps/>
          <w:color w:val="000000"/>
          <w:sz w:val="36"/>
        </w:rPr>
        <w:t>Leitstand trifft Quality Intelligence – klarer Fokus statt Kopfzerbrechen</w:t>
      </w:r>
      <w:r w:rsidR="00F73A2E" w:rsidRPr="00F73A2E">
        <w:rPr>
          <w:rFonts w:asciiTheme="minorHAnsi" w:hAnsiTheme="minorHAnsi" w:cstheme="minorHAnsi"/>
          <w:caps/>
          <w:color w:val="000000"/>
          <w:sz w:val="36"/>
        </w:rPr>
        <w:t xml:space="preserve"> </w:t>
      </w:r>
    </w:p>
    <w:p w14:paraId="231C4BF2" w14:textId="4E695DFB" w:rsidR="00F73A2E" w:rsidRPr="00F73A2E" w:rsidRDefault="005C58DC" w:rsidP="00F73A2E">
      <w:pPr>
        <w:pStyle w:val="Autoren"/>
        <w:rPr>
          <w:rFonts w:cstheme="minorHAnsi"/>
          <w:sz w:val="28"/>
          <w:szCs w:val="28"/>
        </w:rPr>
      </w:pPr>
      <w:r w:rsidRPr="005C58DC">
        <w:rPr>
          <w:rFonts w:cstheme="minorHAnsi"/>
          <w:sz w:val="28"/>
          <w:szCs w:val="28"/>
        </w:rPr>
        <w:t xml:space="preserve">Vom reaktiven QS-Prozess zur datengetriebenen Qualitätssteuerung mit dem </w:t>
      </w:r>
      <w:proofErr w:type="spellStart"/>
      <w:r w:rsidRPr="005C58DC">
        <w:rPr>
          <w:rFonts w:cstheme="minorHAnsi"/>
          <w:sz w:val="28"/>
          <w:szCs w:val="28"/>
        </w:rPr>
        <w:t>Saatmann</w:t>
      </w:r>
      <w:proofErr w:type="spellEnd"/>
      <w:r w:rsidRPr="005C58DC">
        <w:rPr>
          <w:rFonts w:cstheme="minorHAnsi"/>
          <w:sz w:val="28"/>
          <w:szCs w:val="28"/>
        </w:rPr>
        <w:t xml:space="preserve"> Leitstand Qualität</w:t>
      </w:r>
    </w:p>
    <w:p w14:paraId="50480C6F" w14:textId="77777777" w:rsidR="00F73A2E" w:rsidRDefault="00F73A2E" w:rsidP="00F73A2E">
      <w:pPr>
        <w:pStyle w:val="Autoren"/>
        <w:rPr>
          <w:rFonts w:cstheme="minorHAnsi"/>
        </w:rPr>
      </w:pPr>
    </w:p>
    <w:p w14:paraId="573BB545" w14:textId="5CC29CDC" w:rsidR="00F73A2E" w:rsidRPr="00F73A2E" w:rsidRDefault="005C58DC" w:rsidP="00F73A2E">
      <w:pPr>
        <w:pStyle w:val="Autoren"/>
        <w:rPr>
          <w:rFonts w:cstheme="minorHAnsi"/>
        </w:rPr>
      </w:pPr>
      <w:r w:rsidRPr="005C58DC">
        <w:rPr>
          <w:rFonts w:cstheme="minorHAnsi"/>
        </w:rPr>
        <w:t>Frank Medinger (</w:t>
      </w:r>
      <w:proofErr w:type="spellStart"/>
      <w:r w:rsidRPr="005C58DC">
        <w:rPr>
          <w:rFonts w:cstheme="minorHAnsi"/>
        </w:rPr>
        <w:t>Saatmann</w:t>
      </w:r>
      <w:proofErr w:type="spellEnd"/>
      <w:r w:rsidRPr="005C58DC">
        <w:rPr>
          <w:rFonts w:cstheme="minorHAnsi"/>
        </w:rPr>
        <w:t xml:space="preserve"> GmbH)</w:t>
      </w:r>
    </w:p>
    <w:p w14:paraId="798F1A6E" w14:textId="77777777" w:rsidR="005C58DC" w:rsidRPr="005C58DC" w:rsidRDefault="005C58DC" w:rsidP="005C58DC">
      <w:pPr>
        <w:pStyle w:val="NurText"/>
        <w:spacing w:before="120" w:line="360" w:lineRule="auto"/>
        <w:jc w:val="both"/>
        <w:rPr>
          <w:rFonts w:eastAsia="Arial" w:cstheme="minorHAnsi"/>
          <w:color w:val="666666"/>
          <w:sz w:val="24"/>
          <w:szCs w:val="20"/>
        </w:rPr>
      </w:pPr>
      <w:r w:rsidRPr="005C58DC">
        <w:rPr>
          <w:rFonts w:eastAsia="Arial" w:cstheme="minorHAnsi"/>
          <w:color w:val="666666"/>
          <w:sz w:val="24"/>
          <w:szCs w:val="20"/>
        </w:rPr>
        <w:t xml:space="preserve">Qualitätssicherung im Krankenhaus steht zunehmend vor der Herausforderung, steigende regulatorische Anforderungen, wachsende Datenmengen und komplexe Prozesse effizient zu beherrschen. Häufig dominieren dabei reaktive, fragmentierte und manuelle Vorgehensweisen. Der </w:t>
      </w:r>
      <w:proofErr w:type="spellStart"/>
      <w:r w:rsidRPr="005C58DC">
        <w:rPr>
          <w:rFonts w:eastAsia="Arial" w:cstheme="minorHAnsi"/>
          <w:color w:val="666666"/>
          <w:sz w:val="24"/>
          <w:szCs w:val="20"/>
        </w:rPr>
        <w:t>Saatmann</w:t>
      </w:r>
      <w:proofErr w:type="spellEnd"/>
      <w:r w:rsidRPr="005C58DC">
        <w:rPr>
          <w:rFonts w:eastAsia="Arial" w:cstheme="minorHAnsi"/>
          <w:color w:val="666666"/>
          <w:sz w:val="24"/>
          <w:szCs w:val="20"/>
        </w:rPr>
        <w:t xml:space="preserve"> Leitstand Qualität setzt genau hier an und führt Qualitätssicherung in eine neue Dimension datengetriebener Steuerung. </w:t>
      </w:r>
    </w:p>
    <w:p w14:paraId="01F5D6CA" w14:textId="77777777" w:rsidR="005C58DC" w:rsidRPr="005C58DC" w:rsidRDefault="005C58DC" w:rsidP="005C58DC">
      <w:pPr>
        <w:pStyle w:val="NurText"/>
        <w:spacing w:before="120" w:line="360" w:lineRule="auto"/>
        <w:jc w:val="both"/>
        <w:rPr>
          <w:rFonts w:eastAsia="Arial" w:cstheme="minorHAnsi"/>
          <w:color w:val="666666"/>
          <w:sz w:val="24"/>
          <w:szCs w:val="20"/>
        </w:rPr>
      </w:pPr>
      <w:r w:rsidRPr="005C58DC">
        <w:rPr>
          <w:rFonts w:eastAsia="Arial" w:cstheme="minorHAnsi"/>
          <w:color w:val="666666"/>
          <w:sz w:val="24"/>
          <w:szCs w:val="20"/>
        </w:rPr>
        <w:t xml:space="preserve">Im Zentrum der Quality </w:t>
      </w:r>
      <w:proofErr w:type="spellStart"/>
      <w:r w:rsidRPr="005C58DC">
        <w:rPr>
          <w:rFonts w:eastAsia="Arial" w:cstheme="minorHAnsi"/>
          <w:color w:val="666666"/>
          <w:sz w:val="24"/>
          <w:szCs w:val="20"/>
        </w:rPr>
        <w:t>Intelligence</w:t>
      </w:r>
      <w:proofErr w:type="spellEnd"/>
      <w:r w:rsidRPr="005C58DC">
        <w:rPr>
          <w:rFonts w:eastAsia="Arial" w:cstheme="minorHAnsi"/>
          <w:color w:val="666666"/>
          <w:sz w:val="24"/>
          <w:szCs w:val="20"/>
        </w:rPr>
        <w:t xml:space="preserve"> steht ein modular aufgebautes Leitstandkonzept mit übersichtlichen Dashboards und klar strukturierten Widgets. Diese sind gezielt auf die Anforderungen unterschiedlicher klinischer Stakeholder zugeschnitten – von Geschäftsführung und Qualitätsmanagement bis hin zu Medizincontrolling und ärztlicher Leitung. Qualitätsrelevante Informationen werden verdichtet, visuell aufbereitet und auf einen Blick verfügbar gemacht. Risiken, Abweichungen und Prozessauffälligkeiten werden frühzeitig erkennbar, während Trends und Entwicklungen transparent dargestellt werden. </w:t>
      </w:r>
    </w:p>
    <w:p w14:paraId="4F3DBB5B" w14:textId="77777777" w:rsidR="005C58DC" w:rsidRPr="005C58DC" w:rsidRDefault="005C58DC" w:rsidP="005C58DC">
      <w:pPr>
        <w:pStyle w:val="NurText"/>
        <w:spacing w:before="120" w:line="360" w:lineRule="auto"/>
        <w:jc w:val="both"/>
        <w:rPr>
          <w:rFonts w:eastAsia="Arial" w:cstheme="minorHAnsi"/>
          <w:color w:val="666666"/>
          <w:sz w:val="24"/>
          <w:szCs w:val="20"/>
        </w:rPr>
      </w:pPr>
      <w:r w:rsidRPr="005C58DC">
        <w:rPr>
          <w:rFonts w:eastAsia="Arial" w:cstheme="minorHAnsi"/>
          <w:color w:val="666666"/>
          <w:sz w:val="24"/>
          <w:szCs w:val="20"/>
        </w:rPr>
        <w:t xml:space="preserve">Die Grundlage bildet zunächst die Nutzung vorhandener § 21 und QS-Daten, die schrittweise durch weitere Systeme ergänzt werden. Perspektivisch entsteht so eine vernetzte Datenbasis, die nicht nur Analyse, sondern auch automatisiertes Reporting ermöglicht. Reports, Alerts und Aufgaben können zielgerichtet erstellt und automatisch an definierte Empfängerkreise verteilt werden – ohne zusätzlichen manuellen Aufwand. </w:t>
      </w:r>
    </w:p>
    <w:p w14:paraId="4565A1D2" w14:textId="69E6F25C" w:rsidR="002162B5" w:rsidRPr="00623772" w:rsidRDefault="005C58DC" w:rsidP="005C58DC">
      <w:pPr>
        <w:pStyle w:val="NurText"/>
        <w:spacing w:before="120" w:line="360" w:lineRule="auto"/>
        <w:jc w:val="both"/>
        <w:rPr>
          <w:rFonts w:eastAsia="Arial" w:cstheme="minorHAnsi"/>
          <w:color w:val="666666"/>
          <w:sz w:val="24"/>
          <w:szCs w:val="20"/>
        </w:rPr>
      </w:pPr>
      <w:r w:rsidRPr="005C58DC">
        <w:rPr>
          <w:rFonts w:eastAsia="Arial" w:cstheme="minorHAnsi"/>
          <w:color w:val="666666"/>
          <w:sz w:val="24"/>
          <w:szCs w:val="20"/>
        </w:rPr>
        <w:t xml:space="preserve">Langfristig verfolgt Quality </w:t>
      </w:r>
      <w:proofErr w:type="spellStart"/>
      <w:r w:rsidRPr="005C58DC">
        <w:rPr>
          <w:rFonts w:eastAsia="Arial" w:cstheme="minorHAnsi"/>
          <w:color w:val="666666"/>
          <w:sz w:val="24"/>
          <w:szCs w:val="20"/>
        </w:rPr>
        <w:t>Intelligence</w:t>
      </w:r>
      <w:proofErr w:type="spellEnd"/>
      <w:r w:rsidRPr="005C58DC">
        <w:rPr>
          <w:rFonts w:eastAsia="Arial" w:cstheme="minorHAnsi"/>
          <w:color w:val="666666"/>
          <w:sz w:val="24"/>
          <w:szCs w:val="20"/>
        </w:rPr>
        <w:t xml:space="preserve"> die Vision einer zentralen, intelligenten Qualitätsplattform, in der qualitätsrelevante Daten aus unterschiedlichen klinischen und administrativen Systemen zusammenfließen und gezielt für Steuerungs-, Verbesserungs- und Berichtsprozesse eingesetzt werden.</w:t>
      </w:r>
    </w:p>
    <w:sectPr w:rsidR="002162B5" w:rsidRPr="00623772">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B6341" w14:textId="77777777" w:rsidR="00205ED2" w:rsidRDefault="00205ED2" w:rsidP="009063D3">
      <w:pPr>
        <w:spacing w:after="0" w:line="240" w:lineRule="auto"/>
      </w:pPr>
      <w:r>
        <w:separator/>
      </w:r>
    </w:p>
  </w:endnote>
  <w:endnote w:type="continuationSeparator" w:id="0">
    <w:p w14:paraId="01DFD312" w14:textId="77777777" w:rsidR="00205ED2" w:rsidRDefault="00205ED2" w:rsidP="00906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D46A" w14:textId="4E1010BE" w:rsidR="009063D3" w:rsidRPr="009063D3" w:rsidRDefault="008D372E" w:rsidP="009063D3">
    <w:pPr>
      <w:pStyle w:val="berschrift2"/>
      <w:tabs>
        <w:tab w:val="center" w:pos="4678"/>
        <w:tab w:val="center" w:pos="9356"/>
      </w:tabs>
      <w:spacing w:before="40" w:after="480" w:line="259" w:lineRule="auto"/>
      <w:contextualSpacing w:val="0"/>
      <w:rPr>
        <w:rFonts w:ascii="Calibri" w:eastAsiaTheme="majorEastAsia" w:hAnsi="Calibri" w:cstheme="majorBidi"/>
        <w:b w:val="0"/>
        <w:color w:val="BFBFBF" w:themeColor="background1" w:themeShade="BF"/>
        <w:sz w:val="20"/>
        <w:lang w:eastAsia="en-US"/>
      </w:rPr>
    </w:pPr>
    <w:r>
      <w:rPr>
        <w:rFonts w:ascii="Calibri" w:eastAsiaTheme="majorEastAsia" w:hAnsi="Calibri" w:cstheme="majorBidi"/>
        <w:b w:val="0"/>
        <w:color w:val="BFBFBF" w:themeColor="background1" w:themeShade="BF"/>
        <w:sz w:val="20"/>
        <w:lang w:eastAsia="en-US"/>
      </w:rPr>
      <w:t>DVMD-Fachtagung 2026</w:t>
    </w:r>
    <w:r w:rsidR="009063D3" w:rsidRPr="00940537">
      <w:rPr>
        <w:rFonts w:ascii="Calibri" w:eastAsiaTheme="majorEastAsia" w:hAnsi="Calibri" w:cstheme="majorBidi"/>
        <w:b w:val="0"/>
        <w:color w:val="BFBFBF" w:themeColor="background1" w:themeShade="BF"/>
        <w:sz w:val="20"/>
        <w:lang w:eastAsia="en-US"/>
      </w:rPr>
      <w:tab/>
    </w:r>
    <w:r w:rsidR="003D592C">
      <w:rPr>
        <w:rFonts w:ascii="Calibri" w:eastAsiaTheme="majorEastAsia" w:hAnsi="Calibri" w:cstheme="majorBidi"/>
        <w:b w:val="0"/>
        <w:color w:val="BFBFBF" w:themeColor="background1" w:themeShade="BF"/>
        <w:sz w:val="20"/>
        <w:lang w:eastAsia="en-US"/>
      </w:rPr>
      <w:t>2</w:t>
    </w:r>
    <w:r>
      <w:rPr>
        <w:rFonts w:ascii="Calibri" w:eastAsiaTheme="majorEastAsia" w:hAnsi="Calibri" w:cstheme="majorBidi"/>
        <w:b w:val="0"/>
        <w:color w:val="BFBFBF" w:themeColor="background1" w:themeShade="BF"/>
        <w:sz w:val="20"/>
        <w:lang w:eastAsia="en-US"/>
      </w:rPr>
      <w:t>3</w:t>
    </w:r>
    <w:r w:rsidR="009063D3" w:rsidRPr="00940537">
      <w:rPr>
        <w:rFonts w:ascii="Calibri" w:eastAsiaTheme="majorEastAsia" w:hAnsi="Calibri" w:cstheme="majorBidi"/>
        <w:b w:val="0"/>
        <w:color w:val="BFBFBF" w:themeColor="background1" w:themeShade="BF"/>
        <w:sz w:val="20"/>
        <w:lang w:eastAsia="en-US"/>
      </w:rPr>
      <w:t xml:space="preserve">. </w:t>
    </w:r>
    <w:r w:rsidR="003D592C">
      <w:rPr>
        <w:rFonts w:ascii="Calibri" w:eastAsiaTheme="majorEastAsia" w:hAnsi="Calibri" w:cstheme="majorBidi"/>
        <w:b w:val="0"/>
        <w:color w:val="BFBFBF" w:themeColor="background1" w:themeShade="BF"/>
        <w:sz w:val="20"/>
        <w:lang w:eastAsia="en-US"/>
      </w:rPr>
      <w:t>/2</w:t>
    </w:r>
    <w:r>
      <w:rPr>
        <w:rFonts w:ascii="Calibri" w:eastAsiaTheme="majorEastAsia" w:hAnsi="Calibri" w:cstheme="majorBidi"/>
        <w:b w:val="0"/>
        <w:color w:val="BFBFBF" w:themeColor="background1" w:themeShade="BF"/>
        <w:sz w:val="20"/>
        <w:lang w:eastAsia="en-US"/>
      </w:rPr>
      <w:t>4</w:t>
    </w:r>
    <w:r w:rsidR="003D592C">
      <w:rPr>
        <w:rFonts w:ascii="Calibri" w:eastAsiaTheme="majorEastAsia" w:hAnsi="Calibri" w:cstheme="majorBidi"/>
        <w:b w:val="0"/>
        <w:color w:val="BFBFBF" w:themeColor="background1" w:themeShade="BF"/>
        <w:sz w:val="20"/>
        <w:lang w:eastAsia="en-US"/>
      </w:rPr>
      <w:t>. Februar</w:t>
    </w:r>
    <w:r w:rsidR="009063D3" w:rsidRPr="00940537">
      <w:rPr>
        <w:rFonts w:ascii="Calibri" w:eastAsiaTheme="majorEastAsia" w:hAnsi="Calibri" w:cstheme="majorBidi"/>
        <w:b w:val="0"/>
        <w:color w:val="BFBFBF" w:themeColor="background1" w:themeShade="BF"/>
        <w:sz w:val="20"/>
        <w:lang w:eastAsia="en-US"/>
      </w:rPr>
      <w:t xml:space="preserve"> 202</w:t>
    </w:r>
    <w:r>
      <w:rPr>
        <w:rFonts w:ascii="Calibri" w:eastAsiaTheme="majorEastAsia" w:hAnsi="Calibri" w:cstheme="majorBidi"/>
        <w:b w:val="0"/>
        <w:color w:val="BFBFBF" w:themeColor="background1" w:themeShade="BF"/>
        <w:sz w:val="20"/>
        <w:lang w:eastAsia="en-US"/>
      </w:rPr>
      <w:t>6</w:t>
    </w:r>
    <w:r w:rsidR="009063D3" w:rsidRPr="00940537">
      <w:rPr>
        <w:rFonts w:ascii="Calibri" w:eastAsiaTheme="majorEastAsia" w:hAnsi="Calibri" w:cstheme="majorBidi"/>
        <w:b w:val="0"/>
        <w:color w:val="BFBFBF" w:themeColor="background1" w:themeShade="BF"/>
        <w:sz w:val="20"/>
        <w:lang w:eastAsia="en-US"/>
      </w:rPr>
      <w:tab/>
    </w:r>
    <w:r>
      <w:rPr>
        <w:rFonts w:ascii="Calibri" w:eastAsiaTheme="majorEastAsia" w:hAnsi="Calibri" w:cstheme="majorBidi"/>
        <w:b w:val="0"/>
        <w:color w:val="BFBFBF" w:themeColor="background1" w:themeShade="BF"/>
        <w:sz w:val="20"/>
        <w:lang w:eastAsia="en-US"/>
      </w:rPr>
      <w:t>Leipzig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80DFE" w14:textId="77777777" w:rsidR="00205ED2" w:rsidRDefault="00205ED2" w:rsidP="009063D3">
      <w:pPr>
        <w:spacing w:after="0" w:line="240" w:lineRule="auto"/>
      </w:pPr>
      <w:r>
        <w:separator/>
      </w:r>
    </w:p>
  </w:footnote>
  <w:footnote w:type="continuationSeparator" w:id="0">
    <w:p w14:paraId="2A50201A" w14:textId="77777777" w:rsidR="00205ED2" w:rsidRDefault="00205ED2" w:rsidP="00906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4409" w14:textId="5B94096A" w:rsidR="008D372E" w:rsidRPr="008D372E" w:rsidRDefault="00C559F7" w:rsidP="008D372E">
    <w:pPr>
      <w:pStyle w:val="berschrift2"/>
      <w:tabs>
        <w:tab w:val="center" w:pos="4678"/>
        <w:tab w:val="center" w:pos="9356"/>
      </w:tabs>
      <w:spacing w:before="40" w:after="480" w:line="259" w:lineRule="auto"/>
      <w:contextualSpacing w:val="0"/>
      <w:rPr>
        <w:rFonts w:ascii="Calibri" w:eastAsiaTheme="majorEastAsia" w:hAnsi="Calibri" w:cstheme="majorBidi"/>
        <w:b w:val="0"/>
        <w:noProof/>
        <w:color w:val="BFBFBF" w:themeColor="background1" w:themeShade="BF"/>
        <w:sz w:val="28"/>
        <w:szCs w:val="26"/>
        <w:lang w:eastAsia="en-US"/>
      </w:rPr>
    </w:pPr>
    <w:r w:rsidRPr="00A72722">
      <w:rPr>
        <w:rFonts w:ascii="Calibri" w:eastAsiaTheme="majorEastAsia" w:hAnsi="Calibri" w:cstheme="majorBidi"/>
        <w:b w:val="0"/>
        <w:noProof/>
        <w:color w:val="BFBFBF" w:themeColor="background1" w:themeShade="BF"/>
        <w:sz w:val="28"/>
        <w:szCs w:val="26"/>
        <w:lang w:eastAsia="en-US"/>
      </w:rPr>
      <w:drawing>
        <wp:anchor distT="0" distB="0" distL="114300" distR="114300" simplePos="0" relativeHeight="251659264" behindDoc="1" locked="0" layoutInCell="1" allowOverlap="1" wp14:anchorId="6D09D9B1" wp14:editId="605C9A30">
          <wp:simplePos x="0" y="0"/>
          <wp:positionH relativeFrom="column">
            <wp:posOffset>5053965</wp:posOffset>
          </wp:positionH>
          <wp:positionV relativeFrom="paragraph">
            <wp:posOffset>0</wp:posOffset>
          </wp:positionV>
          <wp:extent cx="1152525" cy="504825"/>
          <wp:effectExtent l="0" t="0" r="0" b="0"/>
          <wp:wrapTight wrapText="bothSides">
            <wp:wrapPolygon edited="0">
              <wp:start x="5355" y="0"/>
              <wp:lineTo x="0" y="2445"/>
              <wp:lineTo x="0" y="13042"/>
              <wp:lineTo x="714" y="21192"/>
              <wp:lineTo x="3570" y="21192"/>
              <wp:lineTo x="21421" y="17932"/>
              <wp:lineTo x="21421" y="9781"/>
              <wp:lineTo x="8926" y="0"/>
              <wp:lineTo x="5355"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2525" cy="504825"/>
                  </a:xfrm>
                  <a:prstGeom prst="rect">
                    <a:avLst/>
                  </a:prstGeom>
                  <a:noFill/>
                </pic:spPr>
              </pic:pic>
            </a:graphicData>
          </a:graphic>
          <wp14:sizeRelH relativeFrom="page">
            <wp14:pctWidth>0</wp14:pctWidth>
          </wp14:sizeRelH>
          <wp14:sizeRelV relativeFrom="page">
            <wp14:pctHeight>0</wp14:pctHeight>
          </wp14:sizeRelV>
        </wp:anchor>
      </w:drawing>
    </w:r>
    <w:r w:rsidR="008D372E" w:rsidRPr="008D372E">
      <w:rPr>
        <w:rFonts w:ascii="Calibri" w:eastAsiaTheme="majorEastAsia" w:hAnsi="Calibri" w:cstheme="majorBidi"/>
        <w:b w:val="0"/>
        <w:noProof/>
        <w:color w:val="BFBFBF" w:themeColor="background1" w:themeShade="BF"/>
        <w:sz w:val="28"/>
        <w:szCs w:val="26"/>
        <w:lang w:eastAsia="en-US"/>
      </w:rPr>
      <w:t>DVMD-Fachtagung 2026</w:t>
    </w:r>
    <w:r w:rsidR="008D372E">
      <w:rPr>
        <w:rFonts w:ascii="Calibri" w:eastAsiaTheme="majorEastAsia" w:hAnsi="Calibri" w:cstheme="majorBidi"/>
        <w:b w:val="0"/>
        <w:noProof/>
        <w:color w:val="BFBFBF" w:themeColor="background1" w:themeShade="BF"/>
        <w:sz w:val="28"/>
        <w:szCs w:val="26"/>
        <w:lang w:eastAsia="en-US"/>
      </w:rPr>
      <w:br/>
    </w:r>
    <w:r w:rsidR="008D372E" w:rsidRPr="008D372E">
      <w:rPr>
        <w:rFonts w:ascii="Calibri" w:eastAsiaTheme="majorEastAsia" w:hAnsi="Calibri" w:cstheme="majorBidi"/>
        <w:b w:val="0"/>
        <w:noProof/>
        <w:color w:val="808080" w:themeColor="background1" w:themeShade="80"/>
        <w:sz w:val="28"/>
        <w:szCs w:val="26"/>
        <w:lang w:eastAsia="en-US"/>
      </w:rPr>
      <w:t xml:space="preserve">Von der Masse zur Klasse: Anwendungsfälle für Smart Data </w:t>
    </w:r>
    <w:r w:rsidR="008D372E">
      <w:rPr>
        <w:rFonts w:ascii="Calibri" w:eastAsiaTheme="majorEastAsia" w:hAnsi="Calibri" w:cstheme="majorBidi"/>
        <w:b w:val="0"/>
        <w:noProof/>
        <w:color w:val="808080" w:themeColor="background1" w:themeShade="80"/>
        <w:sz w:val="28"/>
        <w:szCs w:val="26"/>
        <w:lang w:eastAsia="en-US"/>
      </w:rPr>
      <w:br/>
    </w:r>
    <w:r w:rsidR="008D372E" w:rsidRPr="008D372E">
      <w:rPr>
        <w:rFonts w:ascii="Calibri" w:eastAsiaTheme="majorEastAsia" w:hAnsi="Calibri" w:cstheme="majorBidi"/>
        <w:b w:val="0"/>
        <w:noProof/>
        <w:color w:val="808080" w:themeColor="background1" w:themeShade="80"/>
        <w:sz w:val="28"/>
        <w:szCs w:val="26"/>
        <w:lang w:eastAsia="en-US"/>
      </w:rPr>
      <w:t>in der Medizin</w:t>
    </w:r>
  </w:p>
  <w:p w14:paraId="336CA2D7" w14:textId="77777777" w:rsidR="00C559F7" w:rsidRDefault="00C559F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3D3"/>
    <w:rsid w:val="00053F1E"/>
    <w:rsid w:val="000764C2"/>
    <w:rsid w:val="000E6174"/>
    <w:rsid w:val="00196AC4"/>
    <w:rsid w:val="00205ED2"/>
    <w:rsid w:val="002162B5"/>
    <w:rsid w:val="0026525D"/>
    <w:rsid w:val="002D686F"/>
    <w:rsid w:val="00325290"/>
    <w:rsid w:val="0033234E"/>
    <w:rsid w:val="003D592C"/>
    <w:rsid w:val="0043414F"/>
    <w:rsid w:val="00497654"/>
    <w:rsid w:val="004C6D1F"/>
    <w:rsid w:val="004D4AE8"/>
    <w:rsid w:val="00520C3F"/>
    <w:rsid w:val="005C58DC"/>
    <w:rsid w:val="005E3521"/>
    <w:rsid w:val="00623772"/>
    <w:rsid w:val="006339E6"/>
    <w:rsid w:val="00654336"/>
    <w:rsid w:val="0068558B"/>
    <w:rsid w:val="006D542A"/>
    <w:rsid w:val="00736A2B"/>
    <w:rsid w:val="007E7E47"/>
    <w:rsid w:val="008D372E"/>
    <w:rsid w:val="009063D3"/>
    <w:rsid w:val="00935865"/>
    <w:rsid w:val="009955A6"/>
    <w:rsid w:val="009A240E"/>
    <w:rsid w:val="009D54F7"/>
    <w:rsid w:val="00A66825"/>
    <w:rsid w:val="00A84D2D"/>
    <w:rsid w:val="00B0517C"/>
    <w:rsid w:val="00B711BD"/>
    <w:rsid w:val="00B7155A"/>
    <w:rsid w:val="00BE40AD"/>
    <w:rsid w:val="00BF07B5"/>
    <w:rsid w:val="00C559F7"/>
    <w:rsid w:val="00CB2D27"/>
    <w:rsid w:val="00E22700"/>
    <w:rsid w:val="00E33267"/>
    <w:rsid w:val="00E74203"/>
    <w:rsid w:val="00E76D72"/>
    <w:rsid w:val="00E92E49"/>
    <w:rsid w:val="00F3785F"/>
    <w:rsid w:val="00F37CA6"/>
    <w:rsid w:val="00F73A2E"/>
    <w:rsid w:val="00F749C3"/>
    <w:rsid w:val="00F821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A388E"/>
  <w15:chartTrackingRefBased/>
  <w15:docId w15:val="{1426924A-64FB-4553-8773-0557ADB6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aliases w:val="Positionspapier des DVMD"/>
    <w:basedOn w:val="Standard"/>
    <w:next w:val="Standard"/>
    <w:link w:val="berschrift2Zchn"/>
    <w:uiPriority w:val="9"/>
    <w:qFormat/>
    <w:rsid w:val="009063D3"/>
    <w:pPr>
      <w:keepNext/>
      <w:keepLines/>
      <w:spacing w:before="200" w:after="0" w:line="276" w:lineRule="auto"/>
      <w:contextualSpacing/>
      <w:outlineLvl w:val="1"/>
    </w:pPr>
    <w:rPr>
      <w:rFonts w:ascii="Trebuchet MS" w:eastAsia="Arial" w:hAnsi="Trebuchet MS" w:cs="Trebuchet MS"/>
      <w:b/>
      <w:color w:val="000000"/>
      <w:kern w:val="0"/>
      <w:sz w:val="26"/>
      <w:szCs w:val="20"/>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aliases w:val="Positionspapier des DVMD Zchn"/>
    <w:basedOn w:val="Absatz-Standardschriftart"/>
    <w:link w:val="berschrift2"/>
    <w:uiPriority w:val="9"/>
    <w:rsid w:val="009063D3"/>
    <w:rPr>
      <w:rFonts w:ascii="Trebuchet MS" w:eastAsia="Arial" w:hAnsi="Trebuchet MS" w:cs="Trebuchet MS"/>
      <w:b/>
      <w:color w:val="000000"/>
      <w:kern w:val="0"/>
      <w:sz w:val="26"/>
      <w:szCs w:val="20"/>
      <w:lang w:eastAsia="de-DE"/>
      <w14:ligatures w14:val="none"/>
    </w:rPr>
  </w:style>
  <w:style w:type="paragraph" w:styleId="Kopfzeile">
    <w:name w:val="header"/>
    <w:basedOn w:val="Standard"/>
    <w:link w:val="KopfzeileZchn"/>
    <w:uiPriority w:val="99"/>
    <w:unhideWhenUsed/>
    <w:rsid w:val="009063D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63D3"/>
  </w:style>
  <w:style w:type="paragraph" w:styleId="Fuzeile">
    <w:name w:val="footer"/>
    <w:basedOn w:val="Standard"/>
    <w:link w:val="FuzeileZchn"/>
    <w:uiPriority w:val="99"/>
    <w:unhideWhenUsed/>
    <w:rsid w:val="009063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63D3"/>
  </w:style>
  <w:style w:type="paragraph" w:styleId="NurText">
    <w:name w:val="Plain Text"/>
    <w:basedOn w:val="Standard"/>
    <w:link w:val="NurTextZchn"/>
    <w:uiPriority w:val="99"/>
    <w:unhideWhenUsed/>
    <w:rsid w:val="009063D3"/>
    <w:pPr>
      <w:spacing w:after="0" w:line="240" w:lineRule="auto"/>
    </w:pPr>
    <w:rPr>
      <w:rFonts w:ascii="Calibri" w:eastAsia="Times New Roman" w:hAnsi="Calibri" w:cs="Calibri"/>
      <w:kern w:val="0"/>
      <w:szCs w:val="21"/>
      <w:lang w:eastAsia="de-DE"/>
      <w14:ligatures w14:val="none"/>
    </w:rPr>
  </w:style>
  <w:style w:type="character" w:customStyle="1" w:styleId="NurTextZchn">
    <w:name w:val="Nur Text Zchn"/>
    <w:basedOn w:val="Absatz-Standardschriftart"/>
    <w:link w:val="NurText"/>
    <w:uiPriority w:val="99"/>
    <w:rsid w:val="009063D3"/>
    <w:rPr>
      <w:rFonts w:ascii="Calibri" w:eastAsia="Times New Roman" w:hAnsi="Calibri" w:cs="Calibri"/>
      <w:kern w:val="0"/>
      <w:szCs w:val="21"/>
      <w:lang w:eastAsia="de-DE"/>
      <w14:ligatures w14:val="none"/>
    </w:rPr>
  </w:style>
  <w:style w:type="paragraph" w:customStyle="1" w:styleId="Autoren">
    <w:name w:val="Autoren"/>
    <w:basedOn w:val="Untertitel"/>
    <w:qFormat/>
    <w:rsid w:val="009063D3"/>
    <w:pPr>
      <w:keepNext/>
      <w:keepLines/>
      <w:numPr>
        <w:ilvl w:val="0"/>
      </w:numPr>
      <w:spacing w:before="360" w:after="600" w:line="240" w:lineRule="auto"/>
      <w:contextualSpacing/>
    </w:pPr>
    <w:rPr>
      <w:rFonts w:ascii="Calibri" w:eastAsia="Arial" w:hAnsi="Calibri" w:cs="Trebuchet MS"/>
      <w:color w:val="666666"/>
      <w:spacing w:val="0"/>
      <w:kern w:val="0"/>
      <w:sz w:val="24"/>
      <w:szCs w:val="20"/>
      <w:lang w:eastAsia="de-DE"/>
      <w14:ligatures w14:val="none"/>
    </w:rPr>
  </w:style>
  <w:style w:type="paragraph" w:styleId="Untertitel">
    <w:name w:val="Subtitle"/>
    <w:basedOn w:val="Standard"/>
    <w:next w:val="Standard"/>
    <w:link w:val="UntertitelZchn"/>
    <w:uiPriority w:val="99"/>
    <w:qFormat/>
    <w:rsid w:val="009063D3"/>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99"/>
    <w:rsid w:val="009063D3"/>
    <w:rPr>
      <w:rFonts w:eastAsiaTheme="minorEastAsia"/>
      <w:color w:val="5A5A5A" w:themeColor="text1" w:themeTint="A5"/>
      <w:spacing w:val="15"/>
    </w:rPr>
  </w:style>
  <w:style w:type="character" w:styleId="Hyperlink">
    <w:name w:val="Hyperlink"/>
    <w:basedOn w:val="Absatz-Standardschriftart"/>
    <w:uiPriority w:val="99"/>
    <w:unhideWhenUsed/>
    <w:rsid w:val="003D592C"/>
    <w:rPr>
      <w:color w:val="0563C1" w:themeColor="hyperlink"/>
      <w:u w:val="single"/>
    </w:rPr>
  </w:style>
  <w:style w:type="character" w:styleId="NichtaufgelsteErwhnung">
    <w:name w:val="Unresolved Mention"/>
    <w:basedOn w:val="Absatz-Standardschriftart"/>
    <w:uiPriority w:val="99"/>
    <w:semiHidden/>
    <w:unhideWhenUsed/>
    <w:rsid w:val="003D5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7573">
      <w:bodyDiv w:val="1"/>
      <w:marLeft w:val="0"/>
      <w:marRight w:val="0"/>
      <w:marTop w:val="0"/>
      <w:marBottom w:val="0"/>
      <w:divBdr>
        <w:top w:val="none" w:sz="0" w:space="0" w:color="auto"/>
        <w:left w:val="none" w:sz="0" w:space="0" w:color="auto"/>
        <w:bottom w:val="none" w:sz="0" w:space="0" w:color="auto"/>
        <w:right w:val="none" w:sz="0" w:space="0" w:color="auto"/>
      </w:divBdr>
    </w:div>
    <w:div w:id="274022386">
      <w:bodyDiv w:val="1"/>
      <w:marLeft w:val="0"/>
      <w:marRight w:val="0"/>
      <w:marTop w:val="0"/>
      <w:marBottom w:val="0"/>
      <w:divBdr>
        <w:top w:val="none" w:sz="0" w:space="0" w:color="auto"/>
        <w:left w:val="none" w:sz="0" w:space="0" w:color="auto"/>
        <w:bottom w:val="none" w:sz="0" w:space="0" w:color="auto"/>
        <w:right w:val="none" w:sz="0" w:space="0" w:color="auto"/>
      </w:divBdr>
    </w:div>
    <w:div w:id="777944842">
      <w:bodyDiv w:val="1"/>
      <w:marLeft w:val="0"/>
      <w:marRight w:val="0"/>
      <w:marTop w:val="0"/>
      <w:marBottom w:val="0"/>
      <w:divBdr>
        <w:top w:val="none" w:sz="0" w:space="0" w:color="auto"/>
        <w:left w:val="none" w:sz="0" w:space="0" w:color="auto"/>
        <w:bottom w:val="none" w:sz="0" w:space="0" w:color="auto"/>
        <w:right w:val="none" w:sz="0" w:space="0" w:color="auto"/>
      </w:divBdr>
    </w:div>
    <w:div w:id="783965073">
      <w:bodyDiv w:val="1"/>
      <w:marLeft w:val="0"/>
      <w:marRight w:val="0"/>
      <w:marTop w:val="0"/>
      <w:marBottom w:val="0"/>
      <w:divBdr>
        <w:top w:val="none" w:sz="0" w:space="0" w:color="auto"/>
        <w:left w:val="none" w:sz="0" w:space="0" w:color="auto"/>
        <w:bottom w:val="none" w:sz="0" w:space="0" w:color="auto"/>
        <w:right w:val="none" w:sz="0" w:space="0" w:color="auto"/>
      </w:divBdr>
    </w:div>
    <w:div w:id="811752550">
      <w:bodyDiv w:val="1"/>
      <w:marLeft w:val="0"/>
      <w:marRight w:val="0"/>
      <w:marTop w:val="0"/>
      <w:marBottom w:val="0"/>
      <w:divBdr>
        <w:top w:val="none" w:sz="0" w:space="0" w:color="auto"/>
        <w:left w:val="none" w:sz="0" w:space="0" w:color="auto"/>
        <w:bottom w:val="none" w:sz="0" w:space="0" w:color="auto"/>
        <w:right w:val="none" w:sz="0" w:space="0" w:color="auto"/>
      </w:divBdr>
    </w:div>
    <w:div w:id="1471240363">
      <w:bodyDiv w:val="1"/>
      <w:marLeft w:val="0"/>
      <w:marRight w:val="0"/>
      <w:marTop w:val="0"/>
      <w:marBottom w:val="0"/>
      <w:divBdr>
        <w:top w:val="none" w:sz="0" w:space="0" w:color="auto"/>
        <w:left w:val="none" w:sz="0" w:space="0" w:color="auto"/>
        <w:bottom w:val="none" w:sz="0" w:space="0" w:color="auto"/>
        <w:right w:val="none" w:sz="0" w:space="0" w:color="auto"/>
      </w:divBdr>
    </w:div>
    <w:div w:id="1733505798">
      <w:bodyDiv w:val="1"/>
      <w:marLeft w:val="0"/>
      <w:marRight w:val="0"/>
      <w:marTop w:val="0"/>
      <w:marBottom w:val="0"/>
      <w:divBdr>
        <w:top w:val="none" w:sz="0" w:space="0" w:color="auto"/>
        <w:left w:val="none" w:sz="0" w:space="0" w:color="auto"/>
        <w:bottom w:val="none" w:sz="0" w:space="0" w:color="auto"/>
        <w:right w:val="none" w:sz="0" w:space="0" w:color="auto"/>
      </w:divBdr>
    </w:div>
    <w:div w:id="194152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1656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Mai</dc:creator>
  <cp:keywords/>
  <dc:description/>
  <cp:lastModifiedBy>Katharina Mai</cp:lastModifiedBy>
  <cp:revision>2</cp:revision>
  <cp:lastPrinted>2025-12-01T13:29:00Z</cp:lastPrinted>
  <dcterms:created xsi:type="dcterms:W3CDTF">2026-01-29T09:20:00Z</dcterms:created>
  <dcterms:modified xsi:type="dcterms:W3CDTF">2026-01-29T09:20:00Z</dcterms:modified>
</cp:coreProperties>
</file>